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Exam</w:t>
      </w:r>
      <w:r>
        <w:t xml:space="preserve"> </w:t>
      </w:r>
      <w:r>
        <w:t xml:space="preserve">1</w:t>
      </w:r>
      <w:r>
        <w:t xml:space="preserve"> </w:t>
      </w:r>
      <w:r>
        <w:t xml:space="preserve">-</w:t>
      </w:r>
      <w:r>
        <w:t xml:space="preserve"> </w:t>
      </w:r>
      <w:r>
        <w:t xml:space="preserve">Debriefing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22, 2020</w:t>
      </w:r>
    </w:p>
    <w:p>
      <w:pPr>
        <w:pStyle w:val="FirstParagraph"/>
      </w:pPr>
      <w:r>
        <w:t xml:space="preserve">You can download the exams</w:t>
      </w:r>
      <w:r>
        <w:t xml:space="preserve"> </w:t>
      </w:r>
      <w:hyperlink r:id="rId20">
        <w:r>
          <w:rPr>
            <w:rStyle w:val="Hyperlink"/>
          </w:rPr>
          <w:t xml:space="preserve">for Section A</w:t>
        </w:r>
      </w:hyperlink>
      <w:r>
        <w:t xml:space="preserve"> </w:t>
      </w:r>
      <w:r>
        <w:t xml:space="preserve">and</w:t>
      </w:r>
      <w:r>
        <w:t xml:space="preserve"> </w:t>
      </w:r>
      <w:hyperlink r:id="rId21">
        <w:r>
          <w:rPr>
            <w:rStyle w:val="Hyperlink"/>
          </w:rPr>
          <w:t xml:space="preserve">for Section B</w:t>
        </w:r>
      </w:hyperlink>
      <w:r>
        <w:t xml:space="preserve">.</w:t>
      </w:r>
      <w:r>
        <w:t xml:space="preserve"> </w:t>
      </w:r>
      <w:r>
        <w:t xml:space="preserve">Note that they were different, but of equivalent difficulty.</w:t>
      </w:r>
      <w:r>
        <w:t xml:space="preserve"> </w:t>
      </w:r>
      <w:r>
        <w:t xml:space="preserve">Even if the two exams were different, it is possible to make the following comments regardless of the</w:t>
      </w:r>
      <w:r>
        <w:t xml:space="preserve"> </w:t>
      </w:r>
      <w:r>
        <w:t xml:space="preserve">“</w:t>
      </w:r>
      <w:r>
        <w:t xml:space="preserve">version</w:t>
      </w:r>
      <w:r>
        <w:t xml:space="preserve">”</w:t>
      </w:r>
      <w:r>
        <w:t xml:space="preserve"> </w:t>
      </w:r>
      <w:r>
        <w:t xml:space="preserve">of the exam you took.</w:t>
      </w:r>
    </w:p>
    <w:p>
      <w:pPr>
        <w:pStyle w:val="Heading1"/>
      </w:pPr>
      <w:bookmarkStart w:id="22" w:name="problem-1"/>
      <w:r>
        <w:t xml:space="preserve">Problem 1</w:t>
      </w:r>
      <w:bookmarkEnd w:id="22"/>
    </w:p>
    <w:p>
      <w:pPr>
        <w:pStyle w:val="FirstParagraph"/>
      </w:pPr>
      <w:r>
        <w:t xml:space="preserve">For this first problem, you needed to remember that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a declaration</w:t>
      </w:r>
      <w:r>
        <w:t xml:space="preserve"> </w:t>
      </w:r>
      <w:r>
        <w:t xml:space="preserve">is the act of creating and naming a variable, a statement of the form</w:t>
      </w:r>
      <w: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myAge;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an assignment</w:t>
      </w:r>
      <w:r>
        <w:t xml:space="preserve"> </w:t>
      </w:r>
      <w:r>
        <w:t xml:space="preserve">is the act of setting the value of a variable, a statement of the form</w:t>
      </w:r>
      <w:r>
        <w:t xml:space="preserve"> </w:t>
      </w:r>
      <w:r>
        <w:rPr>
          <w:rStyle w:val="NormalTok"/>
        </w:rPr>
        <w:t xml:space="preserve">myAqe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an instantiation</w:t>
      </w:r>
      <w:r>
        <w:t xml:space="preserve"> </w:t>
      </w:r>
      <w:r>
        <w:t xml:space="preserve">is the act of creating an object from a class (and assigning its value to a variable, actually, in our examples), a statement of the form</w:t>
      </w:r>
      <w:r>
        <w:t xml:space="preserve"> </w:t>
      </w:r>
      <w:r>
        <w:rPr>
          <w:rStyle w:val="NormalTok"/>
        </w:rPr>
        <w:t xml:space="preserve">Rectangle myRec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Rectangle</w:t>
      </w:r>
      <w:r>
        <w:rPr>
          <w:rStyle w:val="NormalTok"/>
        </w:rPr>
        <w:t xml:space="preserve">();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an initialization</w:t>
      </w:r>
      <w:r>
        <w:t xml:space="preserve"> </w:t>
      </w:r>
      <w:r>
        <w:t xml:space="preserve">is a declaration and an assignement combined in one statement, a statement of the form</w:t>
      </w:r>
      <w: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myAge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</w:p>
    <w:p>
      <w:pPr>
        <w:pStyle w:val="FirstParagraph"/>
      </w:pPr>
      <w:r>
        <w:rPr>
          <w:i/>
        </w:rPr>
        <w:t xml:space="preserve">I consider those to be extremely basic notions. Failing at this problem is unfortunately an extremely worisome sign…</w:t>
      </w:r>
    </w:p>
    <w:p>
      <w:pPr>
        <w:pStyle w:val="Heading1"/>
      </w:pPr>
      <w:bookmarkStart w:id="23" w:name="problem-2"/>
      <w:r>
        <w:t xml:space="preserve">Problem 2</w:t>
      </w:r>
      <w:bookmarkEnd w:id="23"/>
    </w:p>
    <w:p>
      <w:pPr>
        <w:pStyle w:val="FirstParagraph"/>
      </w:pPr>
      <w:r>
        <w:t xml:space="preserve">This was about implicit and explicit conversion.</w:t>
      </w:r>
      <w:r>
        <w:t xml:space="preserve"> </w:t>
      </w:r>
      <w:r>
        <w:t xml:space="preserve">Not an easy topic, but you had plenty of opportunities to practice and learn.</w:t>
      </w:r>
    </w:p>
    <w:p>
      <w:pPr>
        <w:pStyle w:val="Heading1"/>
      </w:pPr>
      <w:bookmarkStart w:id="24" w:name="problem-3"/>
      <w:r>
        <w:t xml:space="preserve">Problem 3</w:t>
      </w:r>
      <w:bookmarkEnd w:id="24"/>
    </w:p>
    <w:p>
      <w:pPr>
        <w:pStyle w:val="FirstParagraph"/>
      </w:pPr>
      <w:r>
        <w:t xml:space="preserve">This exercise, about displaying various strings, had some tricky aspects. Note that, for instance,</w:t>
      </w:r>
      <w:r>
        <w:t xml:space="preserve"> </w:t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"myVar"</w:t>
      </w:r>
      <w:r>
        <w:rPr>
          <w:rStyle w:val="NormalTok"/>
        </w:rPr>
        <w:t xml:space="preserve">);</w:t>
      </w:r>
      <w:r>
        <w:t xml:space="preserve">, would simply display</w:t>
      </w:r>
      <w:r>
        <w:t xml:space="preserve"> </w:t>
      </w:r>
      <w:r>
        <w:t xml:space="preserve">“</w:t>
      </w:r>
      <w:r>
        <w:t xml:space="preserve">myVar</w:t>
      </w:r>
      <w:r>
        <w:t xml:space="preserve">”</w:t>
      </w:r>
      <w:r>
        <w:t xml:space="preserve"> </w:t>
      </w:r>
      <w:r>
        <w:t xml:space="preserve">followed by a a new line, and not the value possibly held by this variable.</w:t>
      </w:r>
      <w:r>
        <w:t xml:space="preserve"> </w:t>
      </w:r>
      <w:r>
        <w:t xml:space="preserve">All of the pitfals could be detected with a carefull reading of the statements – something I like to encourage you to do.</w:t>
      </w:r>
    </w:p>
    <w:p>
      <w:pPr>
        <w:pStyle w:val="Heading1"/>
      </w:pPr>
      <w:bookmarkStart w:id="25" w:name="problem-4"/>
      <w:r>
        <w:t xml:space="preserve">Problem 4</w:t>
      </w:r>
      <w:bookmarkEnd w:id="25"/>
    </w:p>
    <w:p>
      <w:pPr>
        <w:pStyle w:val="FirstParagraph"/>
      </w:pPr>
      <w:r>
        <w:t xml:space="preserve">Those exercises were extremely close to what you had in the homework. It was a way of making sure that you had practised those.</w:t>
      </w:r>
    </w:p>
    <w:p>
      <w:pPr>
        <w:pStyle w:val="Heading1"/>
      </w:pPr>
      <w:bookmarkStart w:id="26" w:name="problem-5"/>
      <w:r>
        <w:t xml:space="preserve">Problem 5</w:t>
      </w:r>
      <w:bookmarkEnd w:id="26"/>
    </w:p>
    <w:p>
      <w:pPr>
        <w:pStyle w:val="FirstParagraph"/>
      </w:pPr>
      <w:r>
        <w:t xml:space="preserve">This one was difficult, as it asked you to write a small program from start to finish.</w:t>
      </w:r>
      <w:r>
        <w:t xml:space="preserve"> </w:t>
      </w:r>
      <w:r>
        <w:t xml:space="preserve">Having successfully completed the project was the best way to get prepared for it.</w:t>
      </w:r>
    </w:p>
    <w:p>
      <w:pPr>
        <w:pStyle w:val="Heading2"/>
      </w:pPr>
      <w:bookmarkStart w:id="27" w:name="section-a"/>
      <w:r>
        <w:t xml:space="preserve">Section A</w:t>
      </w:r>
      <w:bookmarkEnd w:id="27"/>
    </w:p>
    <w:p>
      <w:pPr>
        <w:pStyle w:val="FirstParagraph"/>
      </w:pPr>
      <w:r>
        <w:t xml:space="preserve">The statement reads:</w:t>
      </w:r>
    </w:p>
    <w:p>
      <w:pPr>
        <w:pStyle w:val="BlockText"/>
      </w:pPr>
      <w:r>
        <w:t xml:space="preserve">Complete the following code (you only have to add statements in the body of the Main method), so that your program would</w:t>
      </w:r>
      <w:r>
        <w:t xml:space="preserve"> </w:t>
      </w:r>
      <w:r>
        <w:t xml:space="preserve">1. Ask the user how many glasses of lemonade they want,</w:t>
      </w:r>
      <w:r>
        <w:t xml:space="preserve"> </w:t>
      </w:r>
      <w:r>
        <w:t xml:space="preserve">2. Ask the user how many cookies they want,</w:t>
      </w:r>
      <w:r>
        <w:t xml:space="preserve"> </w:t>
      </w:r>
      <w:r>
        <w:t xml:space="preserve">3. Display (nicely!) on the screen the total price, knowing that glasses of lemonade are $1 each, cookies are $1.50 each, and that the sales taxes are 10% of the total.</w:t>
      </w:r>
    </w:p>
    <w:p>
      <w:pPr>
        <w:pStyle w:val="FirstParagraph"/>
      </w:pPr>
      <w:r>
        <w:t xml:space="preserve">A possible solution was:</w:t>
      </w:r>
    </w:p>
    <w:p>
      <w:pPr>
        <w:pStyle w:val="SourceCode"/>
      </w:pPr>
      <w:r>
        <w:rPr>
          <w:rStyle w:val="DataTypeTok"/>
        </w:rPr>
        <w:t xml:space="preserve">decimal</w:t>
      </w:r>
      <w:r>
        <w:rPr>
          <w:rStyle w:val="NormalTok"/>
        </w:rPr>
        <w:t xml:space="preserve"> total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Variable used to hold the total due. 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"How many glasses of lemonade would you like?"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total +=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 </w:t>
      </w:r>
      <w:r>
        <w:rPr>
          <w:rStyle w:val="CommentTok"/>
        </w:rPr>
        <w:t xml:space="preserve">// Lemonade is $1 a glass.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"How many cookies would you like?"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total +=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 *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M; </w:t>
      </w:r>
      <w:r>
        <w:rPr>
          <w:rStyle w:val="CommentTok"/>
        </w:rPr>
        <w:t xml:space="preserve">// Cookies are $1.5 each.</w:t>
      </w:r>
      <w:r>
        <w:br/>
      </w:r>
      <w:r>
        <w:rPr>
          <w:rStyle w:val="NormalTok"/>
        </w:rPr>
        <w:t xml:space="preserve">total *= </w:t>
      </w:r>
      <w:r>
        <w:rPr>
          <w:rStyle w:val="FloatTok"/>
        </w:rPr>
        <w:t xml:space="preserve">1.10</w:t>
      </w:r>
      <w:r>
        <w:rPr>
          <w:rStyle w:val="NormalTok"/>
        </w:rPr>
        <w:t xml:space="preserve">M; </w:t>
      </w:r>
      <w:r>
        <w:rPr>
          <w:rStyle w:val="CommentTok"/>
        </w:rPr>
        <w:t xml:space="preserve">// We add the taxes.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"Your total is {total:C}."</w:t>
      </w:r>
      <w:r>
        <w:rPr>
          <w:rStyle w:val="NormalTok"/>
        </w:rPr>
        <w:t xml:space="preserve">); </w:t>
      </w:r>
      <w:r>
        <w:rPr>
          <w:rStyle w:val="CommentTok"/>
        </w:rPr>
        <w:t xml:space="preserve">// We display the total nicely, using the format specifier.</w:t>
      </w:r>
    </w:p>
    <w:p>
      <w:pPr>
        <w:pStyle w:val="Heading2"/>
      </w:pPr>
      <w:bookmarkStart w:id="28" w:name="section-b"/>
      <w:r>
        <w:t xml:space="preserve">Section B</w:t>
      </w:r>
      <w:bookmarkEnd w:id="28"/>
    </w:p>
    <w:p>
      <w:pPr>
        <w:pStyle w:val="FirstParagraph"/>
      </w:pPr>
      <w:r>
        <w:t xml:space="preserve">The statement reads:</w:t>
      </w:r>
    </w:p>
    <w:p>
      <w:pPr>
        <w:pStyle w:val="BlockText"/>
      </w:pPr>
      <w:r>
        <w:t xml:space="preserve">Write a program that asks the user their name, their age (in years), and displays at the screen the name they entered, followed by their age in days. You should consider that a year is 365.25 days, to account for leap years, but display only a whole number.</w:t>
      </w:r>
    </w:p>
    <w:p>
      <w:pPr>
        <w:pStyle w:val="FirstParagraph"/>
      </w:pPr>
      <w:r>
        <w:t xml:space="preserve">A possible solution was:</w:t>
      </w:r>
    </w:p>
    <w:p>
      <w:pPr>
        <w:pStyle w:val="SourceCode"/>
      </w:pPr>
      <w:r>
        <w:rPr>
          <w:rStyle w:val="DataTypeTok"/>
        </w:rPr>
        <w:t xml:space="preserve">string</w:t>
      </w:r>
      <w:r>
        <w:rPr>
          <w:rStyle w:val="NormalTok"/>
        </w:rPr>
        <w:t xml:space="preserve"> name; </w:t>
      </w:r>
      <w:r>
        <w:rPr>
          <w:rStyle w:val="CommentTok"/>
        </w:rPr>
        <w:t xml:space="preserve">// Variable to hold the user's name.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ageInYears; </w:t>
      </w:r>
      <w:r>
        <w:rPr>
          <w:rStyle w:val="CommentTok"/>
        </w:rPr>
        <w:t xml:space="preserve">// Variable to hold the user's age in years.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"What is your name?"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name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 </w:t>
      </w:r>
      <w:r>
        <w:rPr>
          <w:rStyle w:val="CommentTok"/>
        </w:rPr>
        <w:t xml:space="preserve">// We read from the user their name.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"What is your age?"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ageInYears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 </w:t>
      </w:r>
      <w:r>
        <w:rPr>
          <w:rStyle w:val="CommentTok"/>
        </w:rPr>
        <w:t xml:space="preserve">// We read and convert from the user their aqe in years.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"{name}, you are {(int)(ageInYears * 365.25)} days old!"</w:t>
      </w:r>
      <w:r>
        <w:rPr>
          <w:rStyle w:val="NormalTok"/>
        </w:rPr>
        <w:t xml:space="preserve">); </w:t>
      </w:r>
      <w:r>
        <w:rPr>
          <w:rStyle w:val="CommentTok"/>
        </w:rPr>
        <w:t xml:space="preserve">// We compute, truncate, and display the age in days.</w:t>
      </w:r>
    </w:p>
    <w:p>
      <w:pPr>
        <w:pStyle w:val="Heading1"/>
      </w:pPr>
      <w:bookmarkStart w:id="29" w:name="problem-6"/>
      <w:r>
        <w:t xml:space="preserve">Problem 6</w:t>
      </w:r>
      <w:bookmarkEnd w:id="29"/>
    </w:p>
    <w:p>
      <w:pPr>
        <w:pStyle w:val="FirstParagraph"/>
      </w:pPr>
      <w:r>
        <w:t xml:space="preserve">Both problems asked to develop fairly straightforward classes.</w:t>
      </w:r>
      <w:r>
        <w:t xml:space="preserve"> </w:t>
      </w:r>
      <w:r>
        <w:t xml:space="preserve">The answers can be read from the following code:</w:t>
      </w:r>
    </w:p>
    <w:p>
      <w:pPr>
        <w:pStyle w:val="SourceCode"/>
      </w:pPr>
      <w:r>
        <w:rPr>
          <w:rStyle w:val="CommentTok"/>
        </w:rPr>
        <w:t xml:space="preserve">// Section A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Item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price; </w:t>
      </w:r>
      <w:r>
        <w:rPr>
          <w:rStyle w:val="CommentTok"/>
        </w:rPr>
        <w:t xml:space="preserve">// To hold the price of the item.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description; </w:t>
      </w:r>
      <w:r>
        <w:rPr>
          <w:rStyle w:val="CommentTok"/>
        </w:rPr>
        <w:t xml:space="preserve">// To hold a description of the item.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GetPrice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price;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SetDescription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descriptionP) {</w:t>
      </w:r>
      <w:r>
        <w:br/>
      </w:r>
      <w:r>
        <w:rPr>
          <w:rStyle w:val="NormalTok"/>
        </w:rPr>
        <w:t xml:space="preserve">    description = descriptionP;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GetMultiplePrice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quantity)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quantity * price;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// The following was not asked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SetPrice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priceP) {</w:t>
      </w:r>
      <w:r>
        <w:br/>
      </w:r>
      <w:r>
        <w:rPr>
          <w:rStyle w:val="NormalTok"/>
        </w:rPr>
        <w:t xml:space="preserve">    price = priceP;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Section B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Bottle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content; </w:t>
      </w:r>
      <w:r>
        <w:rPr>
          <w:rStyle w:val="CommentTok"/>
        </w:rPr>
        <w:t xml:space="preserve">// To hold a description of the content.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oz; </w:t>
      </w:r>
      <w:r>
        <w:rPr>
          <w:rStyle w:val="CommentTok"/>
        </w:rPr>
        <w:t xml:space="preserve">// To hold the capacity in ounces.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GetOz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oz;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SetContent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contentP) {</w:t>
      </w:r>
      <w:r>
        <w:br/>
      </w:r>
      <w:r>
        <w:rPr>
          <w:rStyle w:val="NormalTok"/>
        </w:rPr>
        <w:t xml:space="preserve">    content = contentP;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GetPint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oz /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// The following was not asked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SetOz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ozP) {</w:t>
      </w:r>
      <w:r>
        <w:br/>
      </w:r>
      <w:r>
        <w:rPr>
          <w:rStyle w:val="NormalTok"/>
        </w:rPr>
        <w:t xml:space="preserve">    oz = ozP;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Welcome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Section A</w:t>
      </w:r>
      <w:r>
        <w:br/>
      </w:r>
      <w:r>
        <w:rPr>
          <w:rStyle w:val="NormalTok"/>
        </w:rPr>
        <w:t xml:space="preserve">    Item myItem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Item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The following was not asked</w:t>
      </w:r>
      <w:r>
        <w:br/>
      </w:r>
      <w:r>
        <w:rPr>
          <w:rStyle w:val="NormalTok"/>
        </w:rPr>
        <w:t xml:space="preserve">    myItem.</w:t>
      </w:r>
      <w:r>
        <w:rPr>
          <w:rStyle w:val="FunctionTok"/>
        </w:rPr>
        <w:t xml:space="preserve">SetPrice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19.99</w:t>
      </w:r>
      <w:r>
        <w:rPr>
          <w:rStyle w:val="NormalTok"/>
        </w:rPr>
        <w:t xml:space="preserve">M);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 </w:t>
      </w:r>
      <w:r>
        <w:rPr>
          <w:rStyle w:val="StringTok"/>
        </w:rPr>
        <w:t xml:space="preserve">"{myItem.GetPrice():C}"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 description."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myItem.</w:t>
      </w:r>
      <w:r>
        <w:rPr>
          <w:rStyle w:val="FunctionTok"/>
        </w:rPr>
        <w:t xml:space="preserve">SetDescription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 </w:t>
      </w:r>
      <w:r>
        <w:rPr>
          <w:rStyle w:val="StringTok"/>
        </w:rPr>
        <w:t xml:space="preserve">"{myItem.GetMultiplePrice(5):C}"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Section B</w:t>
      </w:r>
      <w:r>
        <w:br/>
      </w:r>
      <w:r>
        <w:rPr>
          <w:rStyle w:val="NormalTok"/>
        </w:rPr>
        <w:t xml:space="preserve">    Bottle myBottle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Bottle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The following was not asked</w:t>
      </w:r>
      <w:r>
        <w:br/>
      </w:r>
      <w:r>
        <w:rPr>
          <w:rStyle w:val="NormalTok"/>
        </w:rPr>
        <w:t xml:space="preserve">    myBottle.</w:t>
      </w:r>
      <w:r>
        <w:rPr>
          <w:rStyle w:val="FunctionTok"/>
        </w:rPr>
        <w:t xml:space="preserve">SetOz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 </w:t>
      </w:r>
      <w:r>
        <w:rPr>
          <w:rStyle w:val="StringTok"/>
        </w:rPr>
        <w:t xml:space="preserve">"{myBottle.GetOz()}"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 content description."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myBottle.</w:t>
      </w:r>
      <w:r>
        <w:rPr>
          <w:rStyle w:val="FunctionTok"/>
        </w:rPr>
        <w:t xml:space="preserve">SetContent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 </w:t>
      </w:r>
      <w:r>
        <w:rPr>
          <w:rStyle w:val="StringTok"/>
        </w:rPr>
        <w:t xml:space="preserve">"{myBottle.GetPint()}"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As an exercise, try to set up those three pieces of codes (that is, the Item, Bottle, and Welcome classes) in a project in Visual Studio, and check that it works as expected.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0" Target="exam_1_A.pdf" TargetMode="External" /><Relationship Type="http://schemas.openxmlformats.org/officeDocument/2006/relationships/hyperlink" Id="rId21" Target="exam_1_B.pdf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0" Target="exam_1_A.pdf" TargetMode="External" /><Relationship Type="http://schemas.openxmlformats.org/officeDocument/2006/relationships/hyperlink" Id="rId21" Target="exam_1_B.pd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Exam 1 - Debriefing</dc:title>
  <dc:creator>Clément Aubert</dc:creator>
  <dc:language>en</dc:language>
  <cp:keywords>Computer Science, Problem solving methods, Syllabus, Augusta University, Bachelor of Science</cp:keywords>
  <dcterms:created xsi:type="dcterms:W3CDTF">2020-09-22T14:48:23Z</dcterms:created>
  <dcterms:modified xsi:type="dcterms:W3CDTF">2020-09-22T14:48:23Z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22,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